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D2984" w14:textId="429B4F3B" w:rsidR="000C6D90" w:rsidRPr="009C16D3" w:rsidRDefault="00A03346" w:rsidP="009C16D3">
      <w:pPr>
        <w:spacing w:after="480" w:line="360" w:lineRule="auto"/>
        <w:rPr>
          <w:rFonts w:cstheme="minorHAnsi"/>
          <w:sz w:val="24"/>
          <w:szCs w:val="24"/>
        </w:rPr>
      </w:pPr>
      <w:r w:rsidRPr="009C16D3">
        <w:rPr>
          <w:rFonts w:cstheme="minorHAnsi"/>
          <w:sz w:val="24"/>
          <w:szCs w:val="24"/>
        </w:rPr>
        <w:t>Duszniki, 22 lipca 2020 r.</w:t>
      </w:r>
    </w:p>
    <w:p w14:paraId="5B3B5B21" w14:textId="7EE7D1C2" w:rsidR="00A03346" w:rsidRPr="009C16D3" w:rsidRDefault="00A03346" w:rsidP="009C16D3">
      <w:pPr>
        <w:spacing w:after="480" w:line="360" w:lineRule="auto"/>
        <w:rPr>
          <w:rFonts w:cstheme="minorHAnsi"/>
          <w:b/>
          <w:bCs/>
          <w:sz w:val="24"/>
          <w:szCs w:val="24"/>
        </w:rPr>
      </w:pPr>
      <w:r w:rsidRPr="009C16D3">
        <w:rPr>
          <w:rFonts w:cstheme="minorHAnsi"/>
          <w:b/>
          <w:bCs/>
          <w:sz w:val="24"/>
          <w:szCs w:val="24"/>
        </w:rPr>
        <w:t>INFORMACJA KOMISJI REWIZYJNEJ Z PRZEPROWADZONEJ KONTROLI REALIZACJI USTAWY O UTRZYMANIU CZYSTOŚCI I PORZĄDKU W GMINIE, ANALIZA WYSOKOŚCI OPŁAT ZA</w:t>
      </w:r>
      <w:r w:rsidR="009C16D3">
        <w:rPr>
          <w:rFonts w:cstheme="minorHAnsi"/>
          <w:b/>
          <w:bCs/>
          <w:sz w:val="24"/>
          <w:szCs w:val="24"/>
        </w:rPr>
        <w:t> I </w:t>
      </w:r>
      <w:r w:rsidRPr="009C16D3">
        <w:rPr>
          <w:rFonts w:cstheme="minorHAnsi"/>
          <w:b/>
          <w:bCs/>
          <w:sz w:val="24"/>
          <w:szCs w:val="24"/>
        </w:rPr>
        <w:t>PÓŁROCZE 2020 ROKU</w:t>
      </w:r>
    </w:p>
    <w:p w14:paraId="24F2E818" w14:textId="5EC8ADFE" w:rsidR="00A03346" w:rsidRPr="009C16D3" w:rsidRDefault="00A03346" w:rsidP="009C16D3">
      <w:pPr>
        <w:spacing w:after="480" w:line="360" w:lineRule="auto"/>
        <w:rPr>
          <w:rFonts w:cstheme="minorHAnsi"/>
          <w:sz w:val="24"/>
          <w:szCs w:val="24"/>
        </w:rPr>
      </w:pPr>
      <w:r w:rsidRPr="009C16D3">
        <w:rPr>
          <w:rFonts w:cstheme="minorHAnsi"/>
          <w:sz w:val="24"/>
          <w:szCs w:val="24"/>
        </w:rPr>
        <w:t>W dniu 22 lipca 2020 r. Komisja Rewizyjna, zgodnie z przyjętym planem pracy w miesiącu lipcu przeprowadziła kontrolę dotyczącą realizacji ustawy o utrzymaniu czystości i porządku w gminie. Obecnie na terenie gminy od 1 lipca 2019 r. odpady odbierane są przez PUK TRANS-KOM Sp. z o.o. z Poznania. Od początku roku do urzędu wpłynęło 56 zgłoszeń od</w:t>
      </w:r>
      <w:r w:rsidR="009C16D3">
        <w:rPr>
          <w:rFonts w:cstheme="minorHAnsi"/>
          <w:sz w:val="24"/>
          <w:szCs w:val="24"/>
        </w:rPr>
        <w:t> </w:t>
      </w:r>
      <w:r w:rsidRPr="009C16D3">
        <w:rPr>
          <w:rFonts w:cstheme="minorHAnsi"/>
          <w:sz w:val="24"/>
          <w:szCs w:val="24"/>
        </w:rPr>
        <w:t>mieszkańców dotyczących nieodebrania odpadów, odpady te były nieposegregowane zgodnie z obowiązującymi zasadami segregacji. W tym samym czasie zgłoszeń od firmy o</w:t>
      </w:r>
      <w:r w:rsidR="009C16D3">
        <w:rPr>
          <w:rFonts w:cstheme="minorHAnsi"/>
          <w:sz w:val="24"/>
          <w:szCs w:val="24"/>
        </w:rPr>
        <w:t> </w:t>
      </w:r>
      <w:r w:rsidRPr="009C16D3">
        <w:rPr>
          <w:rFonts w:cstheme="minorHAnsi"/>
          <w:sz w:val="24"/>
          <w:szCs w:val="24"/>
        </w:rPr>
        <w:t xml:space="preserve">nieprawidłowościach było 46 wszystkie były udokumentowane zdjęciami. Urząd na ten moment nie wydał jeszcze decyzji o stawce podwyższonej. Ustalona wysokość opłat i koszt utrzymania systemu obecnie się bilansuje. </w:t>
      </w:r>
    </w:p>
    <w:p w14:paraId="064EF761" w14:textId="279F1F99" w:rsidR="00A03346" w:rsidRPr="009C16D3" w:rsidRDefault="00A03346" w:rsidP="009C16D3">
      <w:pPr>
        <w:spacing w:after="480" w:line="360" w:lineRule="auto"/>
        <w:rPr>
          <w:rFonts w:cstheme="minorHAnsi"/>
          <w:sz w:val="24"/>
          <w:szCs w:val="24"/>
        </w:rPr>
      </w:pPr>
      <w:r w:rsidRPr="009C16D3">
        <w:rPr>
          <w:rFonts w:cstheme="minorHAnsi"/>
          <w:sz w:val="24"/>
          <w:szCs w:val="24"/>
        </w:rPr>
        <w:t>W systemie na dzień 30 czerwca 2020 r. zaewidencjonowanych jest 2 503 deklaracji, a osoby objęte odbiorem odpadów to 8 401 osób. W systemie ewidencji ludności na dzień 30</w:t>
      </w:r>
      <w:r w:rsidR="009C16D3">
        <w:rPr>
          <w:rFonts w:cstheme="minorHAnsi"/>
          <w:sz w:val="24"/>
          <w:szCs w:val="24"/>
        </w:rPr>
        <w:t> </w:t>
      </w:r>
      <w:r w:rsidRPr="009C16D3">
        <w:rPr>
          <w:rFonts w:cstheme="minorHAnsi"/>
          <w:sz w:val="24"/>
          <w:szCs w:val="24"/>
        </w:rPr>
        <w:t>czerwca 2020 r. zameldowanych jest 9 237 osób, różnica wynosi 836 osób, co wynika z</w:t>
      </w:r>
      <w:r w:rsidR="009C16D3">
        <w:rPr>
          <w:rFonts w:cstheme="minorHAnsi"/>
          <w:sz w:val="24"/>
          <w:szCs w:val="24"/>
        </w:rPr>
        <w:t> </w:t>
      </w:r>
      <w:r w:rsidRPr="009C16D3">
        <w:rPr>
          <w:rFonts w:cstheme="minorHAnsi"/>
          <w:sz w:val="24"/>
          <w:szCs w:val="24"/>
        </w:rPr>
        <w:t>faktu, że osoby nie przebywają na terenie gminy, a w deklaracjach są wykazywane osoby zamieszkujące a nie te zameldowane tak, więc różnica zawsze będzie występować. Iloś</w:t>
      </w:r>
      <w:r w:rsidR="009C16D3" w:rsidRPr="009C16D3">
        <w:rPr>
          <w:rFonts w:cstheme="minorHAnsi"/>
          <w:sz w:val="24"/>
          <w:szCs w:val="24"/>
        </w:rPr>
        <w:t xml:space="preserve">ć </w:t>
      </w:r>
      <w:r w:rsidRPr="009C16D3">
        <w:rPr>
          <w:rFonts w:cstheme="minorHAnsi"/>
          <w:sz w:val="24"/>
          <w:szCs w:val="24"/>
        </w:rPr>
        <w:t>wysłanych upomnień to 316, na kwotę 66 567,3</w:t>
      </w:r>
      <w:r w:rsidR="009C16D3">
        <w:rPr>
          <w:rFonts w:cstheme="minorHAnsi"/>
          <w:sz w:val="24"/>
          <w:szCs w:val="24"/>
        </w:rPr>
        <w:t>8</w:t>
      </w:r>
      <w:r w:rsidRPr="009C16D3">
        <w:rPr>
          <w:rFonts w:cstheme="minorHAnsi"/>
          <w:sz w:val="24"/>
          <w:szCs w:val="24"/>
        </w:rPr>
        <w:t xml:space="preserve"> zł. Bieżące wpłaty na dzień 30 czerwca 2020 r. to 552 212,09 zł. Stan zaległości w opł</w:t>
      </w:r>
      <w:r w:rsidR="009C16D3" w:rsidRPr="009C16D3">
        <w:rPr>
          <w:rFonts w:cstheme="minorHAnsi"/>
          <w:sz w:val="24"/>
          <w:szCs w:val="24"/>
        </w:rPr>
        <w:t>a</w:t>
      </w:r>
      <w:r w:rsidRPr="009C16D3">
        <w:rPr>
          <w:rFonts w:cstheme="minorHAnsi"/>
          <w:sz w:val="24"/>
          <w:szCs w:val="24"/>
        </w:rPr>
        <w:t>tach od początku wprowadzenia systemu, tj. 2015 roku wynosi 144 994,11 zł. Egzekucje zaległoś</w:t>
      </w:r>
      <w:r w:rsidR="009C16D3" w:rsidRPr="009C16D3">
        <w:rPr>
          <w:rFonts w:cstheme="minorHAnsi"/>
          <w:sz w:val="24"/>
          <w:szCs w:val="24"/>
        </w:rPr>
        <w:t>c</w:t>
      </w:r>
      <w:r w:rsidRPr="009C16D3">
        <w:rPr>
          <w:rFonts w:cstheme="minorHAnsi"/>
          <w:sz w:val="24"/>
          <w:szCs w:val="24"/>
        </w:rPr>
        <w:t xml:space="preserve">i na podstawie tytułu egzekucyjnego wystawionego przez urząd </w:t>
      </w:r>
      <w:r w:rsidR="009C16D3" w:rsidRPr="009C16D3">
        <w:rPr>
          <w:rFonts w:cstheme="minorHAnsi"/>
          <w:sz w:val="24"/>
          <w:szCs w:val="24"/>
        </w:rPr>
        <w:t>prowadzi Urząd Skarbowy.</w:t>
      </w:r>
    </w:p>
    <w:p w14:paraId="67093219" w14:textId="181D0694" w:rsidR="009C16D3" w:rsidRPr="009C16D3" w:rsidRDefault="009C16D3" w:rsidP="009C16D3">
      <w:pPr>
        <w:spacing w:after="480" w:line="360" w:lineRule="auto"/>
        <w:rPr>
          <w:rFonts w:cstheme="minorHAnsi"/>
          <w:sz w:val="24"/>
          <w:szCs w:val="24"/>
        </w:rPr>
      </w:pPr>
      <w:r w:rsidRPr="009C16D3">
        <w:rPr>
          <w:rFonts w:cstheme="minorHAnsi"/>
          <w:sz w:val="24"/>
          <w:szCs w:val="24"/>
        </w:rPr>
        <w:t xml:space="preserve">W trakcie kontroli komisja nie stwierdziła żadnych nieprawidłowości. </w:t>
      </w:r>
    </w:p>
    <w:p w14:paraId="2C922712" w14:textId="76098E60" w:rsidR="009C16D3" w:rsidRPr="009C16D3" w:rsidRDefault="009C16D3" w:rsidP="009C16D3">
      <w:pPr>
        <w:spacing w:after="480" w:line="360" w:lineRule="auto"/>
        <w:rPr>
          <w:rFonts w:cstheme="minorHAnsi"/>
          <w:sz w:val="24"/>
          <w:szCs w:val="24"/>
        </w:rPr>
      </w:pPr>
      <w:r w:rsidRPr="009C16D3">
        <w:rPr>
          <w:rFonts w:cstheme="minorHAnsi"/>
          <w:sz w:val="24"/>
          <w:szCs w:val="24"/>
        </w:rPr>
        <w:t xml:space="preserve">Przewodnicząca Komisji Rewizyjnej Jadwiga </w:t>
      </w:r>
      <w:proofErr w:type="spellStart"/>
      <w:r w:rsidRPr="009C16D3">
        <w:rPr>
          <w:rFonts w:cstheme="minorHAnsi"/>
          <w:sz w:val="24"/>
          <w:szCs w:val="24"/>
        </w:rPr>
        <w:t>Klińska</w:t>
      </w:r>
      <w:proofErr w:type="spellEnd"/>
    </w:p>
    <w:sectPr w:rsidR="009C16D3" w:rsidRPr="009C1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46"/>
    <w:rsid w:val="000C6D90"/>
    <w:rsid w:val="009C16D3"/>
    <w:rsid w:val="00A0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C9984"/>
  <w15:chartTrackingRefBased/>
  <w15:docId w15:val="{BC042C42-4A60-4399-BD10-05DE4152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Komisji Rewizyjnej z przeprowadzonej kontroli</dc:title>
  <dc:subject/>
  <dc:creator>Monika Młynarek</dc:creator>
  <cp:keywords>Informacja</cp:keywords>
  <dc:description/>
  <cp:lastModifiedBy>Monika Młynarek</cp:lastModifiedBy>
  <cp:revision>1</cp:revision>
  <dcterms:created xsi:type="dcterms:W3CDTF">2020-11-04T07:15:00Z</dcterms:created>
  <dcterms:modified xsi:type="dcterms:W3CDTF">2020-11-04T07:29:00Z</dcterms:modified>
</cp:coreProperties>
</file>