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021" w:rsidRDefault="009A406D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0AFC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</w:t>
      </w:r>
      <w:r w:rsidR="00153C58">
        <w:rPr>
          <w:rFonts w:ascii="Times New Roman" w:hAnsi="Times New Roman" w:cs="Times New Roman"/>
          <w:sz w:val="24"/>
          <w:szCs w:val="24"/>
          <w:u w:val="single"/>
        </w:rPr>
        <w:t>G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miny Duszniki</w:t>
      </w:r>
    </w:p>
    <w:p w:rsidR="00F20AFC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, iż został</w:t>
      </w:r>
      <w:r w:rsidR="00153C58">
        <w:rPr>
          <w:rFonts w:ascii="Times New Roman" w:hAnsi="Times New Roman" w:cs="Times New Roman"/>
          <w:sz w:val="24"/>
          <w:szCs w:val="24"/>
          <w:u w:val="single"/>
        </w:rPr>
        <w:t>y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53C58">
        <w:rPr>
          <w:rFonts w:ascii="Times New Roman" w:hAnsi="Times New Roman" w:cs="Times New Roman"/>
          <w:sz w:val="24"/>
          <w:szCs w:val="24"/>
          <w:u w:val="single"/>
        </w:rPr>
        <w:t>sporządzone</w:t>
      </w:r>
      <w:r w:rsidR="00F20AFC">
        <w:rPr>
          <w:rFonts w:ascii="Times New Roman" w:hAnsi="Times New Roman" w:cs="Times New Roman"/>
          <w:sz w:val="24"/>
          <w:szCs w:val="24"/>
          <w:u w:val="single"/>
        </w:rPr>
        <w:t xml:space="preserve"> i podane do publicznej wiadomości</w:t>
      </w:r>
      <w:r w:rsidR="00153C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20AFC" w:rsidRDefault="00153C58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wykazy nieruchomości przeznaczonych do sprzedaży w trybie</w:t>
      </w:r>
    </w:p>
    <w:p w:rsidR="00F514B7" w:rsidRDefault="00153C58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przetargu ustnego nieograniczonego</w:t>
      </w:r>
      <w:r w:rsidR="008A7ABE">
        <w:rPr>
          <w:rFonts w:ascii="Times New Roman" w:hAnsi="Times New Roman" w:cs="Times New Roman"/>
          <w:sz w:val="24"/>
          <w:szCs w:val="24"/>
          <w:u w:val="single"/>
        </w:rPr>
        <w:t xml:space="preserve"> (działki budowlane)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3021"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E2E1D">
        <w:rPr>
          <w:rFonts w:ascii="Times New Roman" w:hAnsi="Times New Roman" w:cs="Times New Roman"/>
          <w:sz w:val="24"/>
          <w:szCs w:val="24"/>
          <w:u w:val="single"/>
        </w:rPr>
        <w:t>rok 201</w:t>
      </w:r>
      <w:r w:rsidR="006C2C39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AE2E1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7ABE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art.35 ust.1 z dnia 21 sierpnia 1997 roku o gospodarce nieruchomościami </w:t>
      </w:r>
      <w:r w:rsidR="00BB3858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694987">
        <w:rPr>
          <w:rFonts w:ascii="Times New Roman" w:hAnsi="Times New Roman" w:cs="Times New Roman"/>
          <w:sz w:val="24"/>
          <w:szCs w:val="24"/>
        </w:rPr>
        <w:t>201</w:t>
      </w:r>
      <w:r w:rsidR="00F20AF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F20A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poz.</w:t>
      </w:r>
      <w:r w:rsidR="00F20AFC">
        <w:rPr>
          <w:rFonts w:ascii="Times New Roman" w:hAnsi="Times New Roman" w:cs="Times New Roman"/>
          <w:sz w:val="24"/>
          <w:szCs w:val="24"/>
        </w:rPr>
        <w:t>2147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F20AFC">
        <w:rPr>
          <w:rFonts w:ascii="Times New Roman" w:hAnsi="Times New Roman" w:cs="Times New Roman"/>
          <w:sz w:val="24"/>
          <w:szCs w:val="24"/>
        </w:rPr>
        <w:t>podano wykazy</w:t>
      </w:r>
      <w:r w:rsidR="00694987">
        <w:rPr>
          <w:rFonts w:ascii="Times New Roman" w:hAnsi="Times New Roman" w:cs="Times New Roman"/>
          <w:sz w:val="24"/>
          <w:szCs w:val="24"/>
        </w:rPr>
        <w:t xml:space="preserve"> </w:t>
      </w:r>
      <w:r w:rsidR="00F20AFC">
        <w:rPr>
          <w:rFonts w:ascii="Times New Roman" w:hAnsi="Times New Roman" w:cs="Times New Roman"/>
          <w:sz w:val="24"/>
          <w:szCs w:val="24"/>
        </w:rPr>
        <w:t>nieruchomości przeznaczonych do sprzedaży w trybie przetargu ustnego nieograniczonego</w:t>
      </w:r>
      <w:r w:rsidR="008A7ABE">
        <w:rPr>
          <w:rFonts w:ascii="Times New Roman" w:hAnsi="Times New Roman" w:cs="Times New Roman"/>
          <w:sz w:val="24"/>
          <w:szCs w:val="24"/>
        </w:rPr>
        <w:t>,</w:t>
      </w:r>
      <w:r w:rsidR="00F20AFC">
        <w:rPr>
          <w:rFonts w:ascii="Times New Roman" w:hAnsi="Times New Roman" w:cs="Times New Roman"/>
          <w:sz w:val="24"/>
          <w:szCs w:val="24"/>
        </w:rPr>
        <w:t xml:space="preserve"> położonych na terenie miejscowości Sękowo, </w:t>
      </w:r>
      <w:r w:rsidR="008A7ABE">
        <w:rPr>
          <w:rFonts w:ascii="Times New Roman" w:hAnsi="Times New Roman" w:cs="Times New Roman"/>
          <w:sz w:val="24"/>
          <w:szCs w:val="24"/>
        </w:rPr>
        <w:t>Kunowo</w:t>
      </w:r>
      <w:r w:rsidR="00F20AFC">
        <w:rPr>
          <w:rFonts w:ascii="Times New Roman" w:hAnsi="Times New Roman" w:cs="Times New Roman"/>
          <w:sz w:val="24"/>
          <w:szCs w:val="24"/>
        </w:rPr>
        <w:t xml:space="preserve"> i Sędzinko-Zalesie</w:t>
      </w:r>
      <w:r w:rsidR="008A7ABE">
        <w:rPr>
          <w:rFonts w:ascii="Times New Roman" w:hAnsi="Times New Roman" w:cs="Times New Roman"/>
          <w:sz w:val="24"/>
          <w:szCs w:val="24"/>
        </w:rPr>
        <w:t xml:space="preserve">, stanowiących własność Gminy Duszniki. </w:t>
      </w:r>
    </w:p>
    <w:p w:rsidR="008C3B7F" w:rsidRDefault="008A7ABE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Nieruchomości </w:t>
      </w:r>
      <w:r w:rsidR="00BB3858">
        <w:rPr>
          <w:rFonts w:ascii="Times New Roman" w:hAnsi="Times New Roman" w:cs="Times New Roman"/>
          <w:sz w:val="24"/>
          <w:szCs w:val="24"/>
        </w:rPr>
        <w:t>przeznaczon</w:t>
      </w:r>
      <w:r>
        <w:rPr>
          <w:rFonts w:ascii="Times New Roman" w:hAnsi="Times New Roman" w:cs="Times New Roman"/>
          <w:sz w:val="24"/>
          <w:szCs w:val="24"/>
        </w:rPr>
        <w:t>e są</w:t>
      </w:r>
      <w:r w:rsidR="00BB3858">
        <w:rPr>
          <w:rFonts w:ascii="Times New Roman" w:hAnsi="Times New Roman" w:cs="Times New Roman"/>
          <w:sz w:val="24"/>
          <w:szCs w:val="24"/>
        </w:rPr>
        <w:t xml:space="preserve"> pod zabudowę mieszkaniową jednorodzinną</w:t>
      </w:r>
      <w:r w:rsidR="00743021">
        <w:rPr>
          <w:rFonts w:ascii="Times New Roman" w:hAnsi="Times New Roman" w:cs="Times New Roman"/>
          <w:sz w:val="24"/>
          <w:szCs w:val="24"/>
        </w:rPr>
        <w:t>.</w:t>
      </w:r>
    </w:p>
    <w:p w:rsidR="008C3B7F" w:rsidRPr="005361D2" w:rsidRDefault="008C3B7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umieszczon</w:t>
      </w:r>
      <w:r w:rsidR="001F1A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został również 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F7A"/>
    <w:rsid w:val="00052EA2"/>
    <w:rsid w:val="000B216C"/>
    <w:rsid w:val="000F1657"/>
    <w:rsid w:val="00153C58"/>
    <w:rsid w:val="001F1A42"/>
    <w:rsid w:val="00222594"/>
    <w:rsid w:val="005361D2"/>
    <w:rsid w:val="00540A1C"/>
    <w:rsid w:val="006521F3"/>
    <w:rsid w:val="00694987"/>
    <w:rsid w:val="006C2C39"/>
    <w:rsid w:val="00743021"/>
    <w:rsid w:val="00792CC9"/>
    <w:rsid w:val="008573A9"/>
    <w:rsid w:val="00863F7A"/>
    <w:rsid w:val="00873ED3"/>
    <w:rsid w:val="008A7ABE"/>
    <w:rsid w:val="008C3B7F"/>
    <w:rsid w:val="009A406D"/>
    <w:rsid w:val="00A35272"/>
    <w:rsid w:val="00AE2E1D"/>
    <w:rsid w:val="00BB3858"/>
    <w:rsid w:val="00BC4017"/>
    <w:rsid w:val="00D06A25"/>
    <w:rsid w:val="00D82F1B"/>
    <w:rsid w:val="00E2009E"/>
    <w:rsid w:val="00E97971"/>
    <w:rsid w:val="00F20AFC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38C03-155C-4843-B92F-ED05CDC4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uszniki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Katarzyna Prędka</cp:lastModifiedBy>
  <cp:revision>2</cp:revision>
  <cp:lastPrinted>2018-03-09T11:34:00Z</cp:lastPrinted>
  <dcterms:created xsi:type="dcterms:W3CDTF">2018-03-12T07:38:00Z</dcterms:created>
  <dcterms:modified xsi:type="dcterms:W3CDTF">2018-03-12T07:38:00Z</dcterms:modified>
</cp:coreProperties>
</file>